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67" w:rsidRDefault="002949A7" w:rsidP="003F763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Felix Houphouet-Boigny University</w:t>
      </w:r>
    </w:p>
    <w:p w:rsidR="002949A7" w:rsidRPr="00D812B4" w:rsidRDefault="002949A7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D812B4" w:rsidRDefault="002949A7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2949A7" w:rsidRDefault="002949A7" w:rsidP="003F763B">
      <w:pPr>
        <w:jc w:val="both"/>
        <w:rPr>
          <w:sz w:val="28"/>
          <w:szCs w:val="28"/>
        </w:rPr>
      </w:pPr>
    </w:p>
    <w:p w:rsidR="002949A7" w:rsidRDefault="002949A7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D1E19">
        <w:rPr>
          <w:sz w:val="28"/>
          <w:szCs w:val="28"/>
        </w:rPr>
        <w:t xml:space="preserve">         </w:t>
      </w:r>
    </w:p>
    <w:p w:rsidR="002949A7" w:rsidRDefault="002949A7" w:rsidP="003F763B">
      <w:pPr>
        <w:jc w:val="both"/>
        <w:rPr>
          <w:sz w:val="28"/>
          <w:szCs w:val="28"/>
        </w:rPr>
      </w:pPr>
    </w:p>
    <w:p w:rsidR="002949A7" w:rsidRDefault="002949A7" w:rsidP="003F763B">
      <w:pPr>
        <w:jc w:val="both"/>
        <w:rPr>
          <w:sz w:val="28"/>
          <w:szCs w:val="28"/>
        </w:rPr>
      </w:pPr>
    </w:p>
    <w:p w:rsidR="002949A7" w:rsidRDefault="00FF4397" w:rsidP="00FF4397">
      <w:pPr>
        <w:jc w:val="center"/>
        <w:rPr>
          <w:sz w:val="28"/>
          <w:szCs w:val="28"/>
        </w:rPr>
      </w:pPr>
      <w:r>
        <w:rPr>
          <w:sz w:val="28"/>
          <w:szCs w:val="28"/>
        </w:rPr>
        <w:t>Master I       (LCAPA)</w:t>
      </w:r>
    </w:p>
    <w:p w:rsidR="002949A7" w:rsidRDefault="002949A7" w:rsidP="00FF4397">
      <w:pPr>
        <w:jc w:val="center"/>
        <w:rPr>
          <w:sz w:val="28"/>
          <w:szCs w:val="28"/>
        </w:rPr>
      </w:pPr>
    </w:p>
    <w:p w:rsidR="002949A7" w:rsidRPr="002949A7" w:rsidRDefault="002949A7" w:rsidP="00FF4397">
      <w:pPr>
        <w:jc w:val="center"/>
        <w:rPr>
          <w:sz w:val="48"/>
          <w:szCs w:val="48"/>
        </w:rPr>
      </w:pPr>
      <w:r w:rsidRPr="00FF4397">
        <w:rPr>
          <w:i/>
          <w:sz w:val="48"/>
          <w:szCs w:val="48"/>
        </w:rPr>
        <w:t>Purple Hibiscus</w:t>
      </w:r>
      <w:r w:rsidRPr="002949A7">
        <w:rPr>
          <w:sz w:val="48"/>
          <w:szCs w:val="48"/>
        </w:rPr>
        <w:t xml:space="preserve">, a novel by </w:t>
      </w:r>
      <w:proofErr w:type="spellStart"/>
      <w:r w:rsidRPr="002949A7">
        <w:rPr>
          <w:sz w:val="48"/>
          <w:szCs w:val="48"/>
        </w:rPr>
        <w:t>Chimamanda</w:t>
      </w:r>
      <w:proofErr w:type="spellEnd"/>
      <w:r w:rsidRPr="002949A7">
        <w:rPr>
          <w:sz w:val="48"/>
          <w:szCs w:val="48"/>
        </w:rPr>
        <w:t xml:space="preserve"> </w:t>
      </w:r>
      <w:proofErr w:type="spellStart"/>
      <w:r w:rsidRPr="002949A7">
        <w:rPr>
          <w:sz w:val="48"/>
          <w:szCs w:val="48"/>
        </w:rPr>
        <w:t>Ngozi</w:t>
      </w:r>
      <w:proofErr w:type="spellEnd"/>
      <w:r w:rsidRPr="002949A7">
        <w:rPr>
          <w:sz w:val="48"/>
          <w:szCs w:val="48"/>
        </w:rPr>
        <w:t xml:space="preserve"> </w:t>
      </w:r>
      <w:proofErr w:type="spellStart"/>
      <w:r w:rsidRPr="002949A7">
        <w:rPr>
          <w:sz w:val="48"/>
          <w:szCs w:val="48"/>
        </w:rPr>
        <w:t>Adichie</w:t>
      </w:r>
      <w:proofErr w:type="spellEnd"/>
    </w:p>
    <w:p w:rsidR="00D812B4" w:rsidRPr="002949A7" w:rsidRDefault="00D812B4" w:rsidP="00FF4397">
      <w:pPr>
        <w:jc w:val="center"/>
        <w:rPr>
          <w:sz w:val="48"/>
          <w:szCs w:val="48"/>
        </w:rPr>
      </w:pPr>
    </w:p>
    <w:p w:rsidR="002949A7" w:rsidRDefault="002949A7" w:rsidP="003F763B">
      <w:pPr>
        <w:jc w:val="both"/>
        <w:rPr>
          <w:sz w:val="28"/>
          <w:szCs w:val="28"/>
        </w:rPr>
      </w:pPr>
    </w:p>
    <w:p w:rsidR="002949A7" w:rsidRDefault="002949A7" w:rsidP="003F763B">
      <w:pPr>
        <w:jc w:val="both"/>
        <w:rPr>
          <w:sz w:val="28"/>
          <w:szCs w:val="28"/>
        </w:rPr>
      </w:pPr>
    </w:p>
    <w:p w:rsidR="002949A7" w:rsidRDefault="002949A7" w:rsidP="003F763B">
      <w:pPr>
        <w:jc w:val="both"/>
        <w:rPr>
          <w:sz w:val="28"/>
          <w:szCs w:val="28"/>
        </w:rPr>
      </w:pPr>
    </w:p>
    <w:p w:rsidR="002949A7" w:rsidRDefault="002949A7" w:rsidP="003F763B">
      <w:pPr>
        <w:jc w:val="both"/>
        <w:rPr>
          <w:sz w:val="28"/>
          <w:szCs w:val="28"/>
        </w:rPr>
      </w:pPr>
    </w:p>
    <w:p w:rsidR="002949A7" w:rsidRDefault="002949A7" w:rsidP="003F763B">
      <w:pPr>
        <w:jc w:val="both"/>
        <w:rPr>
          <w:sz w:val="28"/>
          <w:szCs w:val="28"/>
        </w:rPr>
      </w:pPr>
    </w:p>
    <w:p w:rsidR="002949A7" w:rsidRDefault="002949A7" w:rsidP="003F763B">
      <w:pPr>
        <w:jc w:val="both"/>
        <w:rPr>
          <w:sz w:val="28"/>
          <w:szCs w:val="28"/>
        </w:rPr>
      </w:pPr>
    </w:p>
    <w:p w:rsidR="002949A7" w:rsidRDefault="002949A7" w:rsidP="003F763B">
      <w:pPr>
        <w:jc w:val="both"/>
        <w:rPr>
          <w:sz w:val="28"/>
          <w:szCs w:val="28"/>
        </w:rPr>
      </w:pPr>
    </w:p>
    <w:p w:rsidR="002949A7" w:rsidRDefault="00FF4397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949A7">
        <w:rPr>
          <w:sz w:val="28"/>
          <w:szCs w:val="28"/>
        </w:rPr>
        <w:t xml:space="preserve">DJIMAN   </w:t>
      </w:r>
      <w:proofErr w:type="spellStart"/>
      <w:r w:rsidR="002949A7">
        <w:rPr>
          <w:sz w:val="28"/>
          <w:szCs w:val="28"/>
        </w:rPr>
        <w:t>Kasimi</w:t>
      </w:r>
      <w:proofErr w:type="spellEnd"/>
      <w:r w:rsidR="002949A7">
        <w:rPr>
          <w:sz w:val="28"/>
          <w:szCs w:val="28"/>
        </w:rPr>
        <w:t>, Professor</w:t>
      </w:r>
    </w:p>
    <w:p w:rsidR="002949A7" w:rsidRDefault="002949A7" w:rsidP="003F763B">
      <w:pPr>
        <w:jc w:val="both"/>
        <w:rPr>
          <w:sz w:val="28"/>
          <w:szCs w:val="28"/>
        </w:rPr>
      </w:pPr>
    </w:p>
    <w:p w:rsidR="002949A7" w:rsidRDefault="002949A7" w:rsidP="003F763B">
      <w:pPr>
        <w:jc w:val="both"/>
        <w:rPr>
          <w:sz w:val="28"/>
          <w:szCs w:val="28"/>
        </w:rPr>
      </w:pPr>
    </w:p>
    <w:p w:rsidR="00D812B4" w:rsidRPr="00FF4397" w:rsidRDefault="00D812B4" w:rsidP="003F763B">
      <w:pPr>
        <w:jc w:val="both"/>
        <w:rPr>
          <w:b/>
          <w:sz w:val="28"/>
          <w:szCs w:val="28"/>
        </w:rPr>
      </w:pPr>
      <w:r w:rsidRPr="00FF4397">
        <w:rPr>
          <w:b/>
          <w:sz w:val="28"/>
          <w:szCs w:val="28"/>
        </w:rPr>
        <w:t>Outline</w:t>
      </w:r>
    </w:p>
    <w:p w:rsidR="00D812B4" w:rsidRPr="00FF4397" w:rsidRDefault="00D812B4" w:rsidP="003F763B">
      <w:pPr>
        <w:jc w:val="both"/>
        <w:rPr>
          <w:b/>
          <w:sz w:val="28"/>
          <w:szCs w:val="28"/>
        </w:rPr>
      </w:pPr>
    </w:p>
    <w:p w:rsidR="00D812B4" w:rsidRPr="00FF4397" w:rsidRDefault="00D812B4" w:rsidP="003F763B">
      <w:pPr>
        <w:jc w:val="both"/>
        <w:rPr>
          <w:b/>
          <w:sz w:val="28"/>
          <w:szCs w:val="28"/>
        </w:rPr>
      </w:pPr>
      <w:r w:rsidRPr="00FF4397">
        <w:rPr>
          <w:b/>
          <w:sz w:val="28"/>
          <w:szCs w:val="28"/>
        </w:rPr>
        <w:t>Introductory Words</w:t>
      </w:r>
    </w:p>
    <w:p w:rsidR="00D812B4" w:rsidRPr="00FF4397" w:rsidRDefault="00D812B4" w:rsidP="003F763B">
      <w:pPr>
        <w:jc w:val="both"/>
        <w:rPr>
          <w:b/>
          <w:sz w:val="28"/>
          <w:szCs w:val="28"/>
        </w:rPr>
      </w:pPr>
      <w:r w:rsidRPr="00FF4397">
        <w:rPr>
          <w:b/>
          <w:sz w:val="28"/>
          <w:szCs w:val="28"/>
        </w:rPr>
        <w:t xml:space="preserve">The </w:t>
      </w:r>
      <w:proofErr w:type="spellStart"/>
      <w:r w:rsidRPr="00FF4397">
        <w:rPr>
          <w:b/>
          <w:sz w:val="28"/>
          <w:szCs w:val="28"/>
        </w:rPr>
        <w:t>Sociotext</w:t>
      </w:r>
      <w:proofErr w:type="spellEnd"/>
      <w:r w:rsidRPr="00FF4397">
        <w:rPr>
          <w:b/>
          <w:sz w:val="28"/>
          <w:szCs w:val="28"/>
        </w:rPr>
        <w:t xml:space="preserve"> and Tradition</w:t>
      </w:r>
    </w:p>
    <w:p w:rsidR="00D812B4" w:rsidRPr="00FF4397" w:rsidRDefault="00D812B4" w:rsidP="003F763B">
      <w:pPr>
        <w:jc w:val="both"/>
        <w:rPr>
          <w:b/>
          <w:sz w:val="28"/>
          <w:szCs w:val="28"/>
        </w:rPr>
      </w:pPr>
      <w:r w:rsidRPr="00FF4397">
        <w:rPr>
          <w:b/>
          <w:sz w:val="28"/>
          <w:szCs w:val="28"/>
        </w:rPr>
        <w:t>Writing Education</w:t>
      </w:r>
    </w:p>
    <w:p w:rsidR="00D812B4" w:rsidRPr="00FF4397" w:rsidRDefault="00D812B4" w:rsidP="003F763B">
      <w:pPr>
        <w:jc w:val="both"/>
        <w:rPr>
          <w:b/>
          <w:sz w:val="28"/>
          <w:szCs w:val="28"/>
        </w:rPr>
      </w:pPr>
      <w:r w:rsidRPr="00FF4397">
        <w:rPr>
          <w:b/>
          <w:sz w:val="28"/>
          <w:szCs w:val="28"/>
        </w:rPr>
        <w:t xml:space="preserve">The Emerging </w:t>
      </w:r>
      <w:r w:rsidR="00FF4397">
        <w:rPr>
          <w:b/>
          <w:sz w:val="28"/>
          <w:szCs w:val="28"/>
        </w:rPr>
        <w:t>S</w:t>
      </w:r>
      <w:r w:rsidRPr="00FF4397">
        <w:rPr>
          <w:b/>
          <w:sz w:val="28"/>
          <w:szCs w:val="28"/>
        </w:rPr>
        <w:t>ocia</w:t>
      </w:r>
      <w:r w:rsidR="00FF4397">
        <w:rPr>
          <w:b/>
          <w:sz w:val="28"/>
          <w:szCs w:val="28"/>
        </w:rPr>
        <w:t>l C</w:t>
      </w:r>
      <w:r w:rsidRPr="00FF4397">
        <w:rPr>
          <w:b/>
          <w:sz w:val="28"/>
          <w:szCs w:val="28"/>
        </w:rPr>
        <w:t>ommitment</w:t>
      </w:r>
      <w:r w:rsidR="00FF4397">
        <w:rPr>
          <w:b/>
          <w:sz w:val="28"/>
          <w:szCs w:val="28"/>
        </w:rPr>
        <w:t>s</w:t>
      </w:r>
    </w:p>
    <w:p w:rsidR="00D812B4" w:rsidRPr="00FF4397" w:rsidRDefault="00D812B4" w:rsidP="003F763B">
      <w:pPr>
        <w:jc w:val="both"/>
        <w:rPr>
          <w:b/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FF4397" w:rsidRDefault="00FF4397" w:rsidP="003F763B">
      <w:pPr>
        <w:jc w:val="both"/>
        <w:rPr>
          <w:sz w:val="28"/>
          <w:szCs w:val="28"/>
        </w:rPr>
      </w:pPr>
    </w:p>
    <w:p w:rsidR="00FF4397" w:rsidRDefault="00FF4397" w:rsidP="003F763B">
      <w:pPr>
        <w:jc w:val="both"/>
        <w:rPr>
          <w:sz w:val="28"/>
          <w:szCs w:val="28"/>
        </w:rPr>
      </w:pPr>
    </w:p>
    <w:p w:rsidR="00FF4397" w:rsidRPr="00FF4397" w:rsidRDefault="00FF4397" w:rsidP="003F763B">
      <w:pPr>
        <w:jc w:val="both"/>
        <w:rPr>
          <w:b/>
          <w:sz w:val="28"/>
          <w:szCs w:val="28"/>
        </w:rPr>
      </w:pPr>
      <w:r w:rsidRPr="00FF4397">
        <w:rPr>
          <w:b/>
          <w:sz w:val="28"/>
          <w:szCs w:val="28"/>
        </w:rPr>
        <w:lastRenderedPageBreak/>
        <w:t>Introductory Words</w:t>
      </w:r>
    </w:p>
    <w:p w:rsidR="00FF4397" w:rsidRDefault="00FF4397" w:rsidP="003F763B">
      <w:pPr>
        <w:jc w:val="both"/>
        <w:rPr>
          <w:sz w:val="28"/>
          <w:szCs w:val="28"/>
        </w:rPr>
      </w:pPr>
    </w:p>
    <w:p w:rsidR="00FF4397" w:rsidRDefault="00FF4397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Published in 2003 by the Nigerian female writer </w:t>
      </w:r>
      <w:proofErr w:type="spellStart"/>
      <w:r>
        <w:rPr>
          <w:sz w:val="28"/>
          <w:szCs w:val="28"/>
        </w:rPr>
        <w:t>Chimamanda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Adichie</w:t>
      </w:r>
      <w:proofErr w:type="spellEnd"/>
      <w:r>
        <w:rPr>
          <w:sz w:val="28"/>
          <w:szCs w:val="28"/>
        </w:rPr>
        <w:t xml:space="preserve">, </w:t>
      </w:r>
      <w:r w:rsidRPr="00FF4397">
        <w:rPr>
          <w:i/>
          <w:sz w:val="28"/>
          <w:szCs w:val="28"/>
        </w:rPr>
        <w:t>Purple Hibiscus</w:t>
      </w:r>
      <w:r>
        <w:rPr>
          <w:sz w:val="28"/>
          <w:szCs w:val="28"/>
        </w:rPr>
        <w:t xml:space="preserve"> is preoccupied with rectifying the negative perception </w:t>
      </w:r>
      <w:r w:rsidR="000356E3">
        <w:rPr>
          <w:sz w:val="28"/>
          <w:szCs w:val="28"/>
        </w:rPr>
        <w:t>associated</w:t>
      </w:r>
      <w:r>
        <w:rPr>
          <w:sz w:val="28"/>
          <w:szCs w:val="28"/>
        </w:rPr>
        <w:t xml:space="preserve"> with </w:t>
      </w:r>
      <w:r w:rsidR="000356E3">
        <w:rPr>
          <w:sz w:val="28"/>
          <w:szCs w:val="28"/>
        </w:rPr>
        <w:t>women</w:t>
      </w:r>
      <w:r>
        <w:rPr>
          <w:sz w:val="28"/>
          <w:szCs w:val="28"/>
        </w:rPr>
        <w:t xml:space="preserve"> in ma</w:t>
      </w:r>
      <w:r w:rsidR="000356E3">
        <w:rPr>
          <w:sz w:val="28"/>
          <w:szCs w:val="28"/>
        </w:rPr>
        <w:t>n</w:t>
      </w:r>
      <w:r>
        <w:rPr>
          <w:sz w:val="28"/>
          <w:szCs w:val="28"/>
        </w:rPr>
        <w:t>y litera</w:t>
      </w:r>
      <w:r w:rsidR="000356E3">
        <w:rPr>
          <w:sz w:val="28"/>
          <w:szCs w:val="28"/>
        </w:rPr>
        <w:t>r</w:t>
      </w:r>
      <w:r>
        <w:rPr>
          <w:sz w:val="28"/>
          <w:szCs w:val="28"/>
        </w:rPr>
        <w:t xml:space="preserve">y </w:t>
      </w:r>
      <w:r w:rsidR="000356E3">
        <w:rPr>
          <w:sz w:val="28"/>
          <w:szCs w:val="28"/>
        </w:rPr>
        <w:t>texts</w:t>
      </w:r>
      <w:r>
        <w:rPr>
          <w:sz w:val="28"/>
          <w:szCs w:val="28"/>
        </w:rPr>
        <w:t xml:space="preserve">. The point is that her </w:t>
      </w:r>
      <w:r w:rsidR="000356E3">
        <w:rPr>
          <w:sz w:val="28"/>
          <w:szCs w:val="28"/>
        </w:rPr>
        <w:t>artisti</w:t>
      </w:r>
      <w:r>
        <w:rPr>
          <w:sz w:val="28"/>
          <w:szCs w:val="28"/>
        </w:rPr>
        <w:t xml:space="preserve">c rendition of </w:t>
      </w:r>
      <w:r w:rsidR="000356E3">
        <w:rPr>
          <w:sz w:val="28"/>
          <w:szCs w:val="28"/>
        </w:rPr>
        <w:t>African</w:t>
      </w:r>
      <w:r>
        <w:rPr>
          <w:sz w:val="28"/>
          <w:szCs w:val="28"/>
        </w:rPr>
        <w:t xml:space="preserve"> </w:t>
      </w:r>
      <w:r w:rsidR="000356E3">
        <w:rPr>
          <w:sz w:val="28"/>
          <w:szCs w:val="28"/>
        </w:rPr>
        <w:t>womanhood is worth some notice</w:t>
      </w:r>
      <w:r>
        <w:rPr>
          <w:sz w:val="28"/>
          <w:szCs w:val="28"/>
        </w:rPr>
        <w:t xml:space="preserve"> as it exto</w:t>
      </w:r>
      <w:r w:rsidR="000356E3">
        <w:rPr>
          <w:sz w:val="28"/>
          <w:szCs w:val="28"/>
        </w:rPr>
        <w:t xml:space="preserve">ls the picture of the feminine </w:t>
      </w:r>
      <w:r>
        <w:rPr>
          <w:sz w:val="28"/>
          <w:szCs w:val="28"/>
        </w:rPr>
        <w:t>gender</w:t>
      </w:r>
      <w:r w:rsidR="000356E3">
        <w:rPr>
          <w:sz w:val="28"/>
          <w:szCs w:val="28"/>
        </w:rPr>
        <w:t xml:space="preserve">. In Adichie’s </w:t>
      </w:r>
      <w:r w:rsidR="000356E3" w:rsidRPr="000356E3">
        <w:rPr>
          <w:i/>
          <w:sz w:val="28"/>
          <w:szCs w:val="28"/>
        </w:rPr>
        <w:t>Purple Hibiscus</w:t>
      </w:r>
      <w:r w:rsidR="000356E3">
        <w:rPr>
          <w:sz w:val="28"/>
          <w:szCs w:val="28"/>
        </w:rPr>
        <w:t xml:space="preserve">, the reader is briefed about a woman of some sort of prominence through the depiction of the character of Aunty </w:t>
      </w:r>
      <w:proofErr w:type="spellStart"/>
      <w:r w:rsidR="000356E3">
        <w:rPr>
          <w:sz w:val="28"/>
          <w:szCs w:val="28"/>
        </w:rPr>
        <w:t>Ifeoma</w:t>
      </w:r>
      <w:proofErr w:type="spellEnd"/>
      <w:r w:rsidR="000356E3">
        <w:rPr>
          <w:sz w:val="28"/>
          <w:szCs w:val="28"/>
        </w:rPr>
        <w:t xml:space="preserve">, a university lecturer who is far from being </w:t>
      </w:r>
      <w:proofErr w:type="gramStart"/>
      <w:r w:rsidR="000356E3">
        <w:rPr>
          <w:sz w:val="28"/>
          <w:szCs w:val="28"/>
        </w:rPr>
        <w:t>a nobody</w:t>
      </w:r>
      <w:proofErr w:type="gramEnd"/>
      <w:r w:rsidR="000356E3">
        <w:rPr>
          <w:sz w:val="28"/>
          <w:szCs w:val="28"/>
        </w:rPr>
        <w:t xml:space="preserve"> as she tells her minds openly within the fictitious narrative.</w:t>
      </w:r>
    </w:p>
    <w:p w:rsidR="000356E3" w:rsidRDefault="000356E3" w:rsidP="003F763B">
      <w:pPr>
        <w:jc w:val="both"/>
        <w:rPr>
          <w:sz w:val="28"/>
          <w:szCs w:val="28"/>
        </w:rPr>
      </w:pPr>
    </w:p>
    <w:p w:rsidR="000356E3" w:rsidRDefault="000356E3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Theory-based, this course wants to shed light on the progressive picture of womenfolk displayed in recent literary tests, namely in what can be termed here “the 21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century novel.” In a </w:t>
      </w:r>
      <w:proofErr w:type="spellStart"/>
      <w:r>
        <w:rPr>
          <w:sz w:val="28"/>
          <w:szCs w:val="28"/>
        </w:rPr>
        <w:t>sociocr</w:t>
      </w:r>
      <w:r w:rsidR="00733355">
        <w:rPr>
          <w:sz w:val="28"/>
          <w:szCs w:val="28"/>
        </w:rPr>
        <w:t>i</w:t>
      </w:r>
      <w:r>
        <w:rPr>
          <w:sz w:val="28"/>
          <w:szCs w:val="28"/>
        </w:rPr>
        <w:t>t</w:t>
      </w:r>
      <w:r w:rsidR="00733355">
        <w:rPr>
          <w:sz w:val="28"/>
          <w:szCs w:val="28"/>
        </w:rPr>
        <w:t>i</w:t>
      </w:r>
      <w:r>
        <w:rPr>
          <w:sz w:val="28"/>
          <w:szCs w:val="28"/>
        </w:rPr>
        <w:t>cal</w:t>
      </w:r>
      <w:proofErr w:type="spellEnd"/>
      <w:r>
        <w:rPr>
          <w:sz w:val="28"/>
          <w:szCs w:val="28"/>
        </w:rPr>
        <w:t xml:space="preserve"> orientation as laid </w:t>
      </w:r>
      <w:r w:rsidR="00733355">
        <w:rPr>
          <w:sz w:val="28"/>
          <w:szCs w:val="28"/>
        </w:rPr>
        <w:t>down</w:t>
      </w:r>
      <w:r>
        <w:rPr>
          <w:sz w:val="28"/>
          <w:szCs w:val="28"/>
        </w:rPr>
        <w:t xml:space="preserve"> by Cla</w:t>
      </w:r>
      <w:r w:rsidR="00733355">
        <w:rPr>
          <w:sz w:val="28"/>
          <w:szCs w:val="28"/>
        </w:rPr>
        <w:t>u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Duchet</w:t>
      </w:r>
      <w:proofErr w:type="spellEnd"/>
      <w:r>
        <w:rPr>
          <w:sz w:val="28"/>
          <w:szCs w:val="28"/>
        </w:rPr>
        <w:t xml:space="preserve">, this course wants to </w:t>
      </w:r>
      <w:r w:rsidR="00733355">
        <w:rPr>
          <w:sz w:val="28"/>
          <w:szCs w:val="28"/>
        </w:rPr>
        <w:t>read</w:t>
      </w:r>
      <w:r>
        <w:rPr>
          <w:sz w:val="28"/>
          <w:szCs w:val="28"/>
        </w:rPr>
        <w:t xml:space="preserve"> the social </w:t>
      </w:r>
      <w:r w:rsidR="00733355">
        <w:rPr>
          <w:sz w:val="28"/>
          <w:szCs w:val="28"/>
        </w:rPr>
        <w:t>in the literary te</w:t>
      </w:r>
      <w:r>
        <w:rPr>
          <w:sz w:val="28"/>
          <w:szCs w:val="28"/>
        </w:rPr>
        <w:t>xt.</w:t>
      </w:r>
      <w:r w:rsidR="00733355">
        <w:rPr>
          <w:sz w:val="28"/>
          <w:szCs w:val="28"/>
        </w:rPr>
        <w:t xml:space="preserve"> The following points will be considered:</w:t>
      </w:r>
    </w:p>
    <w:p w:rsidR="00733355" w:rsidRDefault="00733355" w:rsidP="00733355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Sociotext</w:t>
      </w:r>
      <w:proofErr w:type="spellEnd"/>
      <w:r>
        <w:rPr>
          <w:sz w:val="28"/>
          <w:szCs w:val="28"/>
        </w:rPr>
        <w:t xml:space="preserve"> and Tradition</w:t>
      </w:r>
    </w:p>
    <w:p w:rsidR="00733355" w:rsidRDefault="00733355" w:rsidP="00733355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Writing Education</w:t>
      </w:r>
    </w:p>
    <w:p w:rsidR="00733355" w:rsidRPr="00733355" w:rsidRDefault="00733355" w:rsidP="00733355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Emerging Social Commitments</w:t>
      </w:r>
    </w:p>
    <w:p w:rsidR="00FF4397" w:rsidRDefault="00FF4397" w:rsidP="003F763B">
      <w:pPr>
        <w:jc w:val="both"/>
        <w:rPr>
          <w:sz w:val="28"/>
          <w:szCs w:val="28"/>
        </w:rPr>
      </w:pPr>
    </w:p>
    <w:p w:rsidR="00FF4397" w:rsidRDefault="00FF4397" w:rsidP="003F763B">
      <w:pPr>
        <w:jc w:val="both"/>
        <w:rPr>
          <w:sz w:val="28"/>
          <w:szCs w:val="28"/>
        </w:rPr>
      </w:pPr>
    </w:p>
    <w:p w:rsidR="00FF4397" w:rsidRDefault="00FF4397" w:rsidP="003F763B">
      <w:pPr>
        <w:jc w:val="both"/>
        <w:rPr>
          <w:sz w:val="28"/>
          <w:szCs w:val="28"/>
        </w:rPr>
      </w:pPr>
    </w:p>
    <w:p w:rsidR="00FF4397" w:rsidRDefault="00FF4397" w:rsidP="003F763B">
      <w:pPr>
        <w:jc w:val="both"/>
        <w:rPr>
          <w:sz w:val="28"/>
          <w:szCs w:val="28"/>
        </w:rPr>
      </w:pPr>
    </w:p>
    <w:p w:rsidR="00FF4397" w:rsidRDefault="00FF4397" w:rsidP="003F763B">
      <w:pPr>
        <w:jc w:val="both"/>
        <w:rPr>
          <w:sz w:val="28"/>
          <w:szCs w:val="28"/>
        </w:rPr>
      </w:pPr>
    </w:p>
    <w:p w:rsidR="00D812B4" w:rsidRDefault="00976BEA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3355" w:rsidRDefault="00733355" w:rsidP="00733355">
      <w:pPr>
        <w:jc w:val="both"/>
        <w:rPr>
          <w:sz w:val="28"/>
          <w:szCs w:val="28"/>
        </w:rPr>
      </w:pPr>
    </w:p>
    <w:p w:rsidR="00733355" w:rsidRPr="00733355" w:rsidRDefault="00733355" w:rsidP="00733355">
      <w:pPr>
        <w:jc w:val="both"/>
        <w:rPr>
          <w:b/>
          <w:sz w:val="28"/>
          <w:szCs w:val="28"/>
        </w:rPr>
      </w:pPr>
      <w:r w:rsidRPr="00733355">
        <w:rPr>
          <w:b/>
          <w:sz w:val="28"/>
          <w:szCs w:val="28"/>
        </w:rPr>
        <w:lastRenderedPageBreak/>
        <w:t xml:space="preserve">The </w:t>
      </w:r>
      <w:proofErr w:type="spellStart"/>
      <w:r w:rsidRPr="00733355">
        <w:rPr>
          <w:b/>
          <w:sz w:val="28"/>
          <w:szCs w:val="28"/>
        </w:rPr>
        <w:t>Sociotext</w:t>
      </w:r>
      <w:proofErr w:type="spellEnd"/>
      <w:r w:rsidRPr="00733355">
        <w:rPr>
          <w:b/>
          <w:sz w:val="28"/>
          <w:szCs w:val="28"/>
        </w:rPr>
        <w:t xml:space="preserve"> and Tradition</w:t>
      </w:r>
    </w:p>
    <w:p w:rsidR="00733355" w:rsidRPr="00733355" w:rsidRDefault="00733355" w:rsidP="003F763B">
      <w:pPr>
        <w:jc w:val="both"/>
        <w:rPr>
          <w:b/>
          <w:sz w:val="28"/>
          <w:szCs w:val="28"/>
        </w:rPr>
      </w:pPr>
    </w:p>
    <w:p w:rsidR="00733355" w:rsidRDefault="00733355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proofErr w:type="spellStart"/>
      <w:r>
        <w:rPr>
          <w:sz w:val="28"/>
          <w:szCs w:val="28"/>
        </w:rPr>
        <w:t>Duchet</w:t>
      </w:r>
      <w:proofErr w:type="spellEnd"/>
      <w:r>
        <w:rPr>
          <w:sz w:val="28"/>
          <w:szCs w:val="28"/>
        </w:rPr>
        <w:t>, the “</w:t>
      </w:r>
      <w:proofErr w:type="spellStart"/>
      <w:r>
        <w:rPr>
          <w:sz w:val="28"/>
          <w:szCs w:val="28"/>
        </w:rPr>
        <w:t>sociotext</w:t>
      </w:r>
      <w:proofErr w:type="spellEnd"/>
      <w:r>
        <w:rPr>
          <w:sz w:val="28"/>
          <w:szCs w:val="28"/>
        </w:rPr>
        <w:t>” deals with the literary text as it appears with its settings and characters. Here the point is to see to what extent the literary text dissociates itself from African traditions.</w:t>
      </w:r>
    </w:p>
    <w:p w:rsidR="00976BEA" w:rsidRDefault="00976BEA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>In the fiction, women are staying away from the traditional practices</w:t>
      </w:r>
    </w:p>
    <w:p w:rsidR="00733B6D" w:rsidRDefault="00976BEA" w:rsidP="00733B6D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 respect to the notion of marriage, t</w:t>
      </w:r>
      <w:r w:rsidRPr="00976BEA">
        <w:rPr>
          <w:sz w:val="28"/>
          <w:szCs w:val="28"/>
        </w:rPr>
        <w:t>he character</w:t>
      </w:r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Ifeoma</w:t>
      </w:r>
      <w:proofErr w:type="spellEnd"/>
      <w:r>
        <w:rPr>
          <w:sz w:val="28"/>
          <w:szCs w:val="28"/>
        </w:rPr>
        <w:t xml:space="preserve"> </w:t>
      </w:r>
      <w:r w:rsidRPr="00976BEA">
        <w:rPr>
          <w:sz w:val="28"/>
          <w:szCs w:val="28"/>
        </w:rPr>
        <w:t>op</w:t>
      </w:r>
      <w:r>
        <w:rPr>
          <w:sz w:val="28"/>
          <w:szCs w:val="28"/>
        </w:rPr>
        <w:t>in</w:t>
      </w:r>
      <w:r w:rsidRPr="00976BEA">
        <w:rPr>
          <w:sz w:val="28"/>
          <w:szCs w:val="28"/>
        </w:rPr>
        <w:t xml:space="preserve">es: </w:t>
      </w:r>
      <w:r>
        <w:rPr>
          <w:sz w:val="28"/>
          <w:szCs w:val="28"/>
        </w:rPr>
        <w:t xml:space="preserve">“sometimes life begins when marriage ends” (75). Aunty </w:t>
      </w:r>
      <w:proofErr w:type="spellStart"/>
      <w:r>
        <w:rPr>
          <w:sz w:val="28"/>
          <w:szCs w:val="28"/>
        </w:rPr>
        <w:t>Ifeoma’s</w:t>
      </w:r>
      <w:proofErr w:type="spellEnd"/>
      <w:r>
        <w:rPr>
          <w:sz w:val="28"/>
          <w:szCs w:val="28"/>
        </w:rPr>
        <w:t xml:space="preserve"> outright rejection of marriage attests to her rebuttal to regulate her life according to any tradition. The “co-</w:t>
      </w:r>
      <w:proofErr w:type="spellStart"/>
      <w:r>
        <w:rPr>
          <w:sz w:val="28"/>
          <w:szCs w:val="28"/>
        </w:rPr>
        <w:t>text”</w:t>
      </w:r>
      <w:proofErr w:type="gramStart"/>
      <w:r>
        <w:rPr>
          <w:sz w:val="28"/>
          <w:szCs w:val="28"/>
        </w:rPr>
        <w:t>,in</w:t>
      </w:r>
      <w:proofErr w:type="spellEnd"/>
      <w:proofErr w:type="gramEnd"/>
      <w:r>
        <w:rPr>
          <w:sz w:val="28"/>
          <w:szCs w:val="28"/>
        </w:rPr>
        <w:t xml:space="preserve"> the words of Claude </w:t>
      </w:r>
      <w:proofErr w:type="spellStart"/>
      <w:r>
        <w:rPr>
          <w:sz w:val="28"/>
          <w:szCs w:val="28"/>
        </w:rPr>
        <w:t>Duchet</w:t>
      </w:r>
      <w:proofErr w:type="spellEnd"/>
      <w:r w:rsidR="00733B6D">
        <w:rPr>
          <w:sz w:val="28"/>
          <w:szCs w:val="28"/>
        </w:rPr>
        <w:t xml:space="preserve">, shows that this woman flouts the existing rules ad is ready to create new ones on her own. For </w:t>
      </w:r>
      <w:proofErr w:type="spellStart"/>
      <w:r w:rsidR="00733B6D">
        <w:rPr>
          <w:sz w:val="28"/>
          <w:szCs w:val="28"/>
        </w:rPr>
        <w:t>Duchet</w:t>
      </w:r>
      <w:proofErr w:type="spellEnd"/>
      <w:r w:rsidR="00733B6D">
        <w:rPr>
          <w:sz w:val="28"/>
          <w:szCs w:val="28"/>
        </w:rPr>
        <w:t xml:space="preserve">, the co-text </w:t>
      </w:r>
      <w:r>
        <w:rPr>
          <w:sz w:val="28"/>
          <w:szCs w:val="28"/>
        </w:rPr>
        <w:t xml:space="preserve"> </w:t>
      </w:r>
    </w:p>
    <w:p w:rsidR="00733B6D" w:rsidRDefault="00733B6D" w:rsidP="00733B6D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character of Aunty </w:t>
      </w:r>
      <w:proofErr w:type="spellStart"/>
      <w:r>
        <w:rPr>
          <w:sz w:val="28"/>
          <w:szCs w:val="28"/>
        </w:rPr>
        <w:t>Ifeaoma</w:t>
      </w:r>
      <w:proofErr w:type="spellEnd"/>
      <w:r>
        <w:rPr>
          <w:sz w:val="28"/>
          <w:szCs w:val="28"/>
        </w:rPr>
        <w:t xml:space="preserve"> is no ordinary female citizen as the reader discovers throughout the words of </w:t>
      </w:r>
      <w:proofErr w:type="spellStart"/>
      <w:r>
        <w:rPr>
          <w:sz w:val="28"/>
          <w:szCs w:val="28"/>
        </w:rPr>
        <w:t>Kambili</w:t>
      </w:r>
      <w:proofErr w:type="spellEnd"/>
      <w:r>
        <w:rPr>
          <w:sz w:val="28"/>
          <w:szCs w:val="28"/>
        </w:rPr>
        <w:t>, the lady narrator:</w:t>
      </w:r>
    </w:p>
    <w:p w:rsidR="00733B6D" w:rsidRDefault="00733B6D" w:rsidP="00733B6D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33B6D" w:rsidRDefault="00733B6D" w:rsidP="00733B6D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When  she</w:t>
      </w:r>
      <w:proofErr w:type="gramEnd"/>
      <w:r>
        <w:rPr>
          <w:sz w:val="28"/>
          <w:szCs w:val="28"/>
        </w:rPr>
        <w:t xml:space="preserve"> barged into the dining room upstairs, I imagined a proud….,</w:t>
      </w:r>
    </w:p>
    <w:p w:rsidR="00733B6D" w:rsidRDefault="00733B6D" w:rsidP="00733B6D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walking</w:t>
      </w:r>
      <w:proofErr w:type="gramEnd"/>
      <w:r>
        <w:rPr>
          <w:sz w:val="28"/>
          <w:szCs w:val="28"/>
        </w:rPr>
        <w:t xml:space="preserve"> miles to fetch water in homemade clay pots, nursing babies </w:t>
      </w:r>
    </w:p>
    <w:p w:rsidR="00733B6D" w:rsidRDefault="00733B6D" w:rsidP="00733B6D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until</w:t>
      </w:r>
      <w:proofErr w:type="gramEnd"/>
      <w:r>
        <w:rPr>
          <w:sz w:val="28"/>
          <w:szCs w:val="28"/>
        </w:rPr>
        <w:t xml:space="preserve"> they walked and talked, fighting wars with matches sharpened on </w:t>
      </w:r>
    </w:p>
    <w:p w:rsidR="00733B6D" w:rsidRDefault="00733B6D" w:rsidP="00733B6D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sun-warmed</w:t>
      </w:r>
      <w:proofErr w:type="gramEnd"/>
      <w:r>
        <w:rPr>
          <w:sz w:val="28"/>
          <w:szCs w:val="28"/>
        </w:rPr>
        <w:t xml:space="preserve"> stone. She filled a room (29)</w:t>
      </w:r>
    </w:p>
    <w:p w:rsidR="00866065" w:rsidRDefault="00866065" w:rsidP="00733B6D">
      <w:pPr>
        <w:pStyle w:val="Paragraphedeliste"/>
        <w:jc w:val="both"/>
        <w:rPr>
          <w:sz w:val="28"/>
          <w:szCs w:val="28"/>
        </w:rPr>
      </w:pPr>
    </w:p>
    <w:p w:rsidR="00733B6D" w:rsidRPr="00733355" w:rsidRDefault="00866065" w:rsidP="00733355">
      <w:pPr>
        <w:jc w:val="both"/>
        <w:rPr>
          <w:sz w:val="28"/>
          <w:szCs w:val="28"/>
        </w:rPr>
      </w:pPr>
      <w:r w:rsidRPr="00733355">
        <w:rPr>
          <w:sz w:val="28"/>
          <w:szCs w:val="28"/>
        </w:rPr>
        <w:t xml:space="preserve">One feels like saying Aunty </w:t>
      </w:r>
      <w:proofErr w:type="spellStart"/>
      <w:r w:rsidRPr="00733355">
        <w:rPr>
          <w:sz w:val="28"/>
          <w:szCs w:val="28"/>
        </w:rPr>
        <w:t>Ifeo</w:t>
      </w:r>
      <w:r w:rsidR="00733B6D" w:rsidRPr="00733355">
        <w:rPr>
          <w:sz w:val="28"/>
          <w:szCs w:val="28"/>
        </w:rPr>
        <w:t>m</w:t>
      </w:r>
      <w:r w:rsidRPr="00733355">
        <w:rPr>
          <w:sz w:val="28"/>
          <w:szCs w:val="28"/>
        </w:rPr>
        <w:t>a</w:t>
      </w:r>
      <w:proofErr w:type="spellEnd"/>
      <w:r w:rsidR="00733B6D" w:rsidRPr="00733355">
        <w:rPr>
          <w:sz w:val="28"/>
          <w:szCs w:val="28"/>
        </w:rPr>
        <w:t xml:space="preserve"> is a</w:t>
      </w:r>
      <w:r w:rsidRPr="00733355">
        <w:rPr>
          <w:sz w:val="28"/>
          <w:szCs w:val="28"/>
        </w:rPr>
        <w:t xml:space="preserve"> </w:t>
      </w:r>
      <w:r w:rsidR="00733B6D" w:rsidRPr="00733355">
        <w:rPr>
          <w:sz w:val="28"/>
          <w:szCs w:val="28"/>
        </w:rPr>
        <w:t>true warrior as shown by</w:t>
      </w:r>
      <w:r w:rsidRPr="00733355">
        <w:rPr>
          <w:sz w:val="28"/>
          <w:szCs w:val="28"/>
        </w:rPr>
        <w:t xml:space="preserve"> the war-like references. On a m</w:t>
      </w:r>
      <w:r w:rsidR="00733B6D" w:rsidRPr="00733355">
        <w:rPr>
          <w:sz w:val="28"/>
          <w:szCs w:val="28"/>
        </w:rPr>
        <w:t>e</w:t>
      </w:r>
      <w:r w:rsidRPr="00733355">
        <w:rPr>
          <w:sz w:val="28"/>
          <w:szCs w:val="28"/>
        </w:rPr>
        <w:t>taphor</w:t>
      </w:r>
      <w:r w:rsidR="00733B6D" w:rsidRPr="00733355">
        <w:rPr>
          <w:sz w:val="28"/>
          <w:szCs w:val="28"/>
        </w:rPr>
        <w:t>ic</w:t>
      </w:r>
      <w:r w:rsidRPr="00733355">
        <w:rPr>
          <w:sz w:val="28"/>
          <w:szCs w:val="28"/>
        </w:rPr>
        <w:t>a</w:t>
      </w:r>
      <w:r w:rsidR="00733B6D" w:rsidRPr="00733355">
        <w:rPr>
          <w:sz w:val="28"/>
          <w:szCs w:val="28"/>
        </w:rPr>
        <w:t xml:space="preserve">l level, </w:t>
      </w:r>
      <w:proofErr w:type="spellStart"/>
      <w:r w:rsidR="00733B6D" w:rsidRPr="00733355">
        <w:rPr>
          <w:sz w:val="28"/>
          <w:szCs w:val="28"/>
        </w:rPr>
        <w:t>Adichie</w:t>
      </w:r>
      <w:proofErr w:type="spellEnd"/>
      <w:r w:rsidR="00733B6D" w:rsidRPr="00733355">
        <w:rPr>
          <w:sz w:val="28"/>
          <w:szCs w:val="28"/>
        </w:rPr>
        <w:t xml:space="preserve"> wants to</w:t>
      </w:r>
      <w:r w:rsidRPr="00733355">
        <w:rPr>
          <w:sz w:val="28"/>
          <w:szCs w:val="28"/>
        </w:rPr>
        <w:t xml:space="preserve"> impart the view that Aunty </w:t>
      </w:r>
      <w:proofErr w:type="spellStart"/>
      <w:r w:rsidRPr="00733355">
        <w:rPr>
          <w:sz w:val="28"/>
          <w:szCs w:val="28"/>
        </w:rPr>
        <w:t>Ifeo</w:t>
      </w:r>
      <w:r w:rsidR="00733B6D" w:rsidRPr="00733355">
        <w:rPr>
          <w:sz w:val="28"/>
          <w:szCs w:val="28"/>
        </w:rPr>
        <w:t>m</w:t>
      </w:r>
      <w:r w:rsidRPr="00733355">
        <w:rPr>
          <w:sz w:val="28"/>
          <w:szCs w:val="28"/>
        </w:rPr>
        <w:t>a</w:t>
      </w:r>
      <w:proofErr w:type="spellEnd"/>
      <w:r w:rsidR="00733B6D" w:rsidRPr="00733355">
        <w:rPr>
          <w:sz w:val="28"/>
          <w:szCs w:val="28"/>
        </w:rPr>
        <w:t xml:space="preserve"> refuses to undergo the humiliation women </w:t>
      </w:r>
      <w:r w:rsidRPr="00733355">
        <w:rPr>
          <w:sz w:val="28"/>
          <w:szCs w:val="28"/>
        </w:rPr>
        <w:t>face.</w:t>
      </w:r>
    </w:p>
    <w:p w:rsidR="00866065" w:rsidRDefault="00866065" w:rsidP="00733B6D">
      <w:pPr>
        <w:pStyle w:val="Paragraphedeliste"/>
        <w:jc w:val="both"/>
        <w:rPr>
          <w:sz w:val="28"/>
          <w:szCs w:val="28"/>
        </w:rPr>
      </w:pPr>
    </w:p>
    <w:p w:rsidR="00D812B4" w:rsidRDefault="00866065" w:rsidP="00866065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-Likewise, Aunty </w:t>
      </w:r>
      <w:proofErr w:type="spellStart"/>
      <w:r>
        <w:rPr>
          <w:sz w:val="28"/>
          <w:szCs w:val="28"/>
        </w:rPr>
        <w:t>Ifeoma’s</w:t>
      </w:r>
      <w:proofErr w:type="spellEnd"/>
      <w:r>
        <w:rPr>
          <w:sz w:val="28"/>
          <w:szCs w:val="28"/>
        </w:rPr>
        <w:t xml:space="preserve"> speech does not know submission:”Defiance is like marijuana. It is not a bad thing when it is used right” (144). Drawing on the view that in the African context, a good woman must be submissive, one can argue that </w:t>
      </w:r>
      <w:proofErr w:type="spellStart"/>
      <w:r>
        <w:rPr>
          <w:sz w:val="28"/>
          <w:szCs w:val="28"/>
        </w:rPr>
        <w:t>Ifeoma</w:t>
      </w:r>
      <w:proofErr w:type="spellEnd"/>
      <w:r>
        <w:rPr>
          <w:sz w:val="28"/>
          <w:szCs w:val="28"/>
        </w:rPr>
        <w:t xml:space="preserve"> is no traditional African woman.</w:t>
      </w:r>
    </w:p>
    <w:p w:rsidR="00866065" w:rsidRDefault="00866065" w:rsidP="00866065">
      <w:pPr>
        <w:pStyle w:val="Paragraphedeliste"/>
        <w:jc w:val="both"/>
        <w:rPr>
          <w:sz w:val="28"/>
          <w:szCs w:val="28"/>
        </w:rPr>
      </w:pPr>
    </w:p>
    <w:p w:rsidR="00866065" w:rsidRPr="00D812B4" w:rsidRDefault="0090092D" w:rsidP="00866065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-That she s</w:t>
      </w:r>
      <w:r w:rsidR="00866065">
        <w:rPr>
          <w:sz w:val="28"/>
          <w:szCs w:val="28"/>
        </w:rPr>
        <w:t>t</w:t>
      </w:r>
      <w:r>
        <w:rPr>
          <w:sz w:val="28"/>
          <w:szCs w:val="28"/>
        </w:rPr>
        <w:t>ay</w:t>
      </w:r>
      <w:r w:rsidR="00866065">
        <w:rPr>
          <w:sz w:val="28"/>
          <w:szCs w:val="28"/>
        </w:rPr>
        <w:t xml:space="preserve">s away from the </w:t>
      </w:r>
      <w:proofErr w:type="spellStart"/>
      <w:r w:rsidR="00866065" w:rsidRPr="0090092D">
        <w:rPr>
          <w:i/>
          <w:sz w:val="28"/>
          <w:szCs w:val="28"/>
        </w:rPr>
        <w:t>mmuo</w:t>
      </w:r>
      <w:proofErr w:type="spellEnd"/>
      <w:r w:rsidR="00866065">
        <w:rPr>
          <w:sz w:val="28"/>
          <w:szCs w:val="28"/>
        </w:rPr>
        <w:t xml:space="preserve"> </w:t>
      </w:r>
      <w:r>
        <w:rPr>
          <w:sz w:val="28"/>
          <w:szCs w:val="28"/>
        </w:rPr>
        <w:t>masquerade shows her dis</w:t>
      </w:r>
      <w:r w:rsidR="00866065">
        <w:rPr>
          <w:sz w:val="28"/>
          <w:szCs w:val="28"/>
        </w:rPr>
        <w:t>t</w:t>
      </w:r>
      <w:r>
        <w:rPr>
          <w:sz w:val="28"/>
          <w:szCs w:val="28"/>
        </w:rPr>
        <w:t>an</w:t>
      </w:r>
      <w:r w:rsidR="00866065">
        <w:rPr>
          <w:sz w:val="28"/>
          <w:szCs w:val="28"/>
        </w:rPr>
        <w:t>ce with t</w:t>
      </w:r>
      <w:r>
        <w:rPr>
          <w:sz w:val="28"/>
          <w:szCs w:val="28"/>
        </w:rPr>
        <w:t>r</w:t>
      </w:r>
      <w:r w:rsidR="00866065">
        <w:rPr>
          <w:sz w:val="28"/>
          <w:szCs w:val="28"/>
        </w:rPr>
        <w:t>a</w:t>
      </w:r>
      <w:r>
        <w:rPr>
          <w:sz w:val="28"/>
          <w:szCs w:val="28"/>
        </w:rPr>
        <w:t>di</w:t>
      </w:r>
      <w:r w:rsidR="00866065">
        <w:rPr>
          <w:sz w:val="28"/>
          <w:szCs w:val="28"/>
        </w:rPr>
        <w:t xml:space="preserve">tion as an oppressive force. The </w:t>
      </w:r>
      <w:r>
        <w:rPr>
          <w:sz w:val="28"/>
          <w:szCs w:val="28"/>
        </w:rPr>
        <w:t>very f</w:t>
      </w:r>
      <w:r w:rsidR="00866065">
        <w:rPr>
          <w:sz w:val="28"/>
          <w:szCs w:val="28"/>
        </w:rPr>
        <w:t>a</w:t>
      </w:r>
      <w:r>
        <w:rPr>
          <w:sz w:val="28"/>
          <w:szCs w:val="28"/>
        </w:rPr>
        <w:t>c</w:t>
      </w:r>
      <w:r w:rsidR="00866065">
        <w:rPr>
          <w:sz w:val="28"/>
          <w:szCs w:val="28"/>
        </w:rPr>
        <w:t xml:space="preserve">t that she “looked amused” (86) before this </w:t>
      </w:r>
      <w:r>
        <w:rPr>
          <w:sz w:val="28"/>
          <w:szCs w:val="28"/>
        </w:rPr>
        <w:t>masquerade</w:t>
      </w:r>
      <w:r w:rsidR="00866065">
        <w:rPr>
          <w:sz w:val="28"/>
          <w:szCs w:val="28"/>
        </w:rPr>
        <w:t xml:space="preserve"> is a</w:t>
      </w:r>
      <w:r>
        <w:rPr>
          <w:sz w:val="28"/>
          <w:szCs w:val="28"/>
        </w:rPr>
        <w:t xml:space="preserve"> </w:t>
      </w:r>
      <w:r w:rsidR="00866065">
        <w:rPr>
          <w:sz w:val="28"/>
          <w:szCs w:val="28"/>
        </w:rPr>
        <w:t>sign</w:t>
      </w:r>
      <w:r>
        <w:rPr>
          <w:sz w:val="28"/>
          <w:szCs w:val="28"/>
        </w:rPr>
        <w:t xml:space="preserve"> that she laughs at a tradition that condemns women to a peripheral status</w:t>
      </w: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Default="00733355" w:rsidP="003F763B">
      <w:pPr>
        <w:jc w:val="both"/>
        <w:rPr>
          <w:b/>
          <w:sz w:val="28"/>
          <w:szCs w:val="28"/>
        </w:rPr>
      </w:pPr>
      <w:proofErr w:type="gramStart"/>
      <w:r w:rsidRPr="00733355">
        <w:rPr>
          <w:b/>
          <w:sz w:val="28"/>
          <w:szCs w:val="28"/>
        </w:rPr>
        <w:t xml:space="preserve">Writing </w:t>
      </w:r>
      <w:r w:rsidR="003F763B" w:rsidRPr="00733355">
        <w:rPr>
          <w:b/>
          <w:sz w:val="28"/>
          <w:szCs w:val="28"/>
        </w:rPr>
        <w:t xml:space="preserve"> Education</w:t>
      </w:r>
      <w:proofErr w:type="gramEnd"/>
    </w:p>
    <w:p w:rsidR="00733355" w:rsidRPr="00733355" w:rsidRDefault="00733355" w:rsidP="003F763B">
      <w:pPr>
        <w:jc w:val="both"/>
        <w:rPr>
          <w:sz w:val="28"/>
          <w:szCs w:val="28"/>
        </w:rPr>
      </w:pPr>
      <w:r w:rsidRPr="00733355">
        <w:rPr>
          <w:sz w:val="28"/>
          <w:szCs w:val="28"/>
        </w:rPr>
        <w:t xml:space="preserve">The field of education is another avenue one needs to take in order to understand the type of new </w:t>
      </w:r>
      <w:r>
        <w:rPr>
          <w:sz w:val="28"/>
          <w:szCs w:val="28"/>
        </w:rPr>
        <w:t>wome</w:t>
      </w:r>
      <w:r w:rsidRPr="00733355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being described by </w:t>
      </w:r>
      <w:proofErr w:type="spellStart"/>
      <w:r>
        <w:rPr>
          <w:sz w:val="28"/>
          <w:szCs w:val="28"/>
        </w:rPr>
        <w:t>Adic</w:t>
      </w:r>
      <w:r w:rsidRPr="00733355">
        <w:rPr>
          <w:sz w:val="28"/>
          <w:szCs w:val="28"/>
        </w:rPr>
        <w:t>hie</w:t>
      </w:r>
      <w:proofErr w:type="spellEnd"/>
      <w:r w:rsidRPr="00733355">
        <w:rPr>
          <w:sz w:val="28"/>
          <w:szCs w:val="28"/>
        </w:rPr>
        <w:t>.</w:t>
      </w:r>
    </w:p>
    <w:p w:rsidR="003F763B" w:rsidRDefault="008D0CBD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763B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character of Aunty </w:t>
      </w:r>
      <w:proofErr w:type="spellStart"/>
      <w:r>
        <w:rPr>
          <w:sz w:val="28"/>
          <w:szCs w:val="28"/>
        </w:rPr>
        <w:t>Ifeoma</w:t>
      </w:r>
      <w:proofErr w:type="spellEnd"/>
      <w:r>
        <w:rPr>
          <w:sz w:val="28"/>
          <w:szCs w:val="28"/>
        </w:rPr>
        <w:t xml:space="preserve"> is associated wi</w:t>
      </w:r>
      <w:r w:rsidR="003F763B">
        <w:rPr>
          <w:sz w:val="28"/>
          <w:szCs w:val="28"/>
        </w:rPr>
        <w:t xml:space="preserve">th books, </w:t>
      </w:r>
      <w:r>
        <w:rPr>
          <w:sz w:val="28"/>
          <w:szCs w:val="28"/>
        </w:rPr>
        <w:t>metaphorical</w:t>
      </w:r>
      <w:r w:rsidR="003F763B">
        <w:rPr>
          <w:sz w:val="28"/>
          <w:szCs w:val="28"/>
        </w:rPr>
        <w:t xml:space="preserve"> </w:t>
      </w:r>
      <w:r>
        <w:rPr>
          <w:sz w:val="28"/>
          <w:szCs w:val="28"/>
        </w:rPr>
        <w:t>references</w:t>
      </w:r>
      <w:r w:rsidR="003F763B">
        <w:rPr>
          <w:sz w:val="28"/>
          <w:szCs w:val="28"/>
        </w:rPr>
        <w:t xml:space="preserve"> to emphasize ideas, which in turn are instrumental in </w:t>
      </w:r>
      <w:r>
        <w:rPr>
          <w:sz w:val="28"/>
          <w:szCs w:val="28"/>
        </w:rPr>
        <w:t>changing</w:t>
      </w:r>
      <w:r w:rsidR="003F763B">
        <w:rPr>
          <w:sz w:val="28"/>
          <w:szCs w:val="28"/>
        </w:rPr>
        <w:t xml:space="preserve"> society</w:t>
      </w:r>
    </w:p>
    <w:p w:rsidR="008D0CBD" w:rsidRDefault="008D0CBD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-She is also a university lecturer in the University of </w:t>
      </w:r>
      <w:proofErr w:type="spellStart"/>
      <w:r>
        <w:rPr>
          <w:sz w:val="28"/>
          <w:szCs w:val="28"/>
        </w:rPr>
        <w:t>Nsukka</w:t>
      </w:r>
      <w:proofErr w:type="spellEnd"/>
      <w:r>
        <w:rPr>
          <w:sz w:val="28"/>
          <w:szCs w:val="28"/>
        </w:rPr>
        <w:t>. In the garden of her residence she grows purple hibiscus associated with liberation by the critic Brenda Cooper.</w:t>
      </w:r>
    </w:p>
    <w:p w:rsidR="004C119F" w:rsidRDefault="004C119F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-She also reforms the psyche of her female counterparts. In this respect, her suggestion to </w:t>
      </w:r>
      <w:proofErr w:type="spellStart"/>
      <w:r>
        <w:rPr>
          <w:sz w:val="28"/>
          <w:szCs w:val="28"/>
        </w:rPr>
        <w:t>Kambili</w:t>
      </w:r>
      <w:proofErr w:type="spellEnd"/>
      <w:r>
        <w:rPr>
          <w:sz w:val="28"/>
          <w:szCs w:val="28"/>
        </w:rPr>
        <w:t>, the lady narrator, to clothe in trousers, is quite important here. Women are called upon to embark on new territories synonymous with fresh possibilities</w:t>
      </w:r>
    </w:p>
    <w:p w:rsidR="00D812B4" w:rsidRPr="00D812B4" w:rsidRDefault="004C119F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-She is keen on climbing the social hierarchy. Her admonition to her father comes from this logic: “Let your spirit ask </w:t>
      </w:r>
      <w:proofErr w:type="spellStart"/>
      <w:r w:rsidRPr="004C119F">
        <w:rPr>
          <w:i/>
          <w:sz w:val="28"/>
          <w:szCs w:val="28"/>
        </w:rPr>
        <w:t>Chukwu</w:t>
      </w:r>
      <w:proofErr w:type="spellEnd"/>
      <w:r>
        <w:rPr>
          <w:sz w:val="28"/>
          <w:szCs w:val="28"/>
        </w:rPr>
        <w:t xml:space="preserve"> to hasten my promotion to senior </w:t>
      </w:r>
      <w:proofErr w:type="gramStart"/>
      <w:r>
        <w:rPr>
          <w:sz w:val="28"/>
          <w:szCs w:val="28"/>
        </w:rPr>
        <w:t>lecturer, that</w:t>
      </w:r>
      <w:proofErr w:type="gramEnd"/>
      <w:r>
        <w:rPr>
          <w:sz w:val="28"/>
          <w:szCs w:val="28"/>
        </w:rPr>
        <w:t xml:space="preserve"> is all I ask” (83). One must therefore understand that the character of Aunty </w:t>
      </w:r>
      <w:proofErr w:type="spellStart"/>
      <w:proofErr w:type="gramStart"/>
      <w:r>
        <w:rPr>
          <w:sz w:val="28"/>
          <w:szCs w:val="28"/>
        </w:rPr>
        <w:t>Ifeoma</w:t>
      </w:r>
      <w:proofErr w:type="spellEnd"/>
      <w:r>
        <w:rPr>
          <w:sz w:val="28"/>
          <w:szCs w:val="28"/>
        </w:rPr>
        <w:t xml:space="preserve">  accords</w:t>
      </w:r>
      <w:proofErr w:type="gramEnd"/>
      <w:r>
        <w:rPr>
          <w:sz w:val="28"/>
          <w:szCs w:val="28"/>
        </w:rPr>
        <w:t xml:space="preserve"> preeminence to her job over anything else</w:t>
      </w: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733355" w:rsidRDefault="00733355" w:rsidP="003F763B">
      <w:pPr>
        <w:jc w:val="both"/>
        <w:rPr>
          <w:b/>
          <w:sz w:val="28"/>
          <w:szCs w:val="28"/>
        </w:rPr>
      </w:pPr>
    </w:p>
    <w:p w:rsidR="00733355" w:rsidRDefault="00733355" w:rsidP="003F763B">
      <w:pPr>
        <w:jc w:val="both"/>
        <w:rPr>
          <w:b/>
          <w:sz w:val="28"/>
          <w:szCs w:val="28"/>
        </w:rPr>
      </w:pPr>
    </w:p>
    <w:p w:rsidR="00D812B4" w:rsidRDefault="00733355" w:rsidP="003F76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Emerging </w:t>
      </w:r>
      <w:r w:rsidR="00E634E9" w:rsidRPr="003F763B">
        <w:rPr>
          <w:b/>
          <w:sz w:val="28"/>
          <w:szCs w:val="28"/>
        </w:rPr>
        <w:t xml:space="preserve">Social </w:t>
      </w:r>
      <w:r w:rsidR="003F763B">
        <w:rPr>
          <w:b/>
          <w:sz w:val="28"/>
          <w:szCs w:val="28"/>
        </w:rPr>
        <w:t>C</w:t>
      </w:r>
      <w:r w:rsidR="00E634E9" w:rsidRPr="003F763B">
        <w:rPr>
          <w:b/>
          <w:sz w:val="28"/>
          <w:szCs w:val="28"/>
        </w:rPr>
        <w:t>ommitment</w:t>
      </w:r>
      <w:r>
        <w:rPr>
          <w:b/>
          <w:sz w:val="28"/>
          <w:szCs w:val="28"/>
        </w:rPr>
        <w:t>s</w:t>
      </w:r>
    </w:p>
    <w:p w:rsidR="00733355" w:rsidRPr="008D043B" w:rsidRDefault="00733355" w:rsidP="003F763B">
      <w:pPr>
        <w:jc w:val="both"/>
        <w:rPr>
          <w:sz w:val="28"/>
          <w:szCs w:val="28"/>
        </w:rPr>
      </w:pPr>
      <w:r w:rsidRPr="008D043B">
        <w:rPr>
          <w:sz w:val="28"/>
          <w:szCs w:val="28"/>
        </w:rPr>
        <w:t xml:space="preserve">Here, the point is to insist on social </w:t>
      </w:r>
      <w:r w:rsidR="008D043B" w:rsidRPr="008D043B">
        <w:rPr>
          <w:sz w:val="28"/>
          <w:szCs w:val="28"/>
        </w:rPr>
        <w:t>practices associated with the femin</w:t>
      </w:r>
      <w:r w:rsidR="008D043B">
        <w:rPr>
          <w:sz w:val="28"/>
          <w:szCs w:val="28"/>
        </w:rPr>
        <w:t>in</w:t>
      </w:r>
      <w:r w:rsidR="008D043B" w:rsidRPr="008D043B">
        <w:rPr>
          <w:sz w:val="28"/>
          <w:szCs w:val="28"/>
        </w:rPr>
        <w:t>e gender. In other words, new roles are being given to women within the narrative in order to help understand their growing</w:t>
      </w:r>
      <w:r w:rsidR="008D043B">
        <w:rPr>
          <w:sz w:val="28"/>
          <w:szCs w:val="28"/>
        </w:rPr>
        <w:t xml:space="preserve"> infl</w:t>
      </w:r>
      <w:r w:rsidR="008D043B" w:rsidRPr="008D043B">
        <w:rPr>
          <w:sz w:val="28"/>
          <w:szCs w:val="28"/>
        </w:rPr>
        <w:t>uence.</w:t>
      </w:r>
    </w:p>
    <w:p w:rsidR="00E634E9" w:rsidRDefault="003F763B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-Aunty </w:t>
      </w:r>
      <w:proofErr w:type="spellStart"/>
      <w:r>
        <w:rPr>
          <w:sz w:val="28"/>
          <w:szCs w:val="28"/>
        </w:rPr>
        <w:t>Ifeo</w:t>
      </w:r>
      <w:r w:rsidR="00E634E9">
        <w:rPr>
          <w:sz w:val="28"/>
          <w:szCs w:val="28"/>
        </w:rPr>
        <w:t>m</w:t>
      </w:r>
      <w:r>
        <w:rPr>
          <w:sz w:val="28"/>
          <w:szCs w:val="28"/>
        </w:rPr>
        <w:t>a</w:t>
      </w:r>
      <w:proofErr w:type="spellEnd"/>
      <w:r w:rsidR="00E634E9">
        <w:rPr>
          <w:sz w:val="28"/>
          <w:szCs w:val="28"/>
        </w:rPr>
        <w:t xml:space="preserve"> is a critical conscience both in her university institution and in the country</w:t>
      </w:r>
    </w:p>
    <w:p w:rsidR="00E634E9" w:rsidRDefault="00E634E9" w:rsidP="003F763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her university</w:t>
      </w:r>
    </w:p>
    <w:p w:rsidR="00E634E9" w:rsidRDefault="00E634E9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>She tells her mind: Threatened with dismissal by the university authorities, she argues:” I am not paid to be loyal. When I speak the truth, it becomes disloyalty” (222)</w:t>
      </w:r>
    </w:p>
    <w:p w:rsidR="00E634E9" w:rsidRDefault="00E634E9" w:rsidP="003F763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the country</w:t>
      </w:r>
    </w:p>
    <w:p w:rsidR="00E634E9" w:rsidRPr="00E634E9" w:rsidRDefault="00E634E9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She does not stay aloof as she </w:t>
      </w:r>
      <w:r w:rsidR="003F763B">
        <w:rPr>
          <w:sz w:val="28"/>
          <w:szCs w:val="28"/>
        </w:rPr>
        <w:t>scrutinizes her</w:t>
      </w:r>
      <w:r>
        <w:rPr>
          <w:sz w:val="28"/>
          <w:szCs w:val="28"/>
        </w:rPr>
        <w:t xml:space="preserve"> society in order to better it</w:t>
      </w:r>
      <w:r w:rsidR="003F763B">
        <w:rPr>
          <w:sz w:val="28"/>
          <w:szCs w:val="28"/>
        </w:rPr>
        <w:t>. Her immersion into the public</w:t>
      </w:r>
      <w:r>
        <w:rPr>
          <w:sz w:val="28"/>
          <w:szCs w:val="28"/>
        </w:rPr>
        <w:t xml:space="preserve"> sphere is only indicativ</w:t>
      </w:r>
      <w:r w:rsidR="003F763B">
        <w:rPr>
          <w:sz w:val="28"/>
          <w:szCs w:val="28"/>
        </w:rPr>
        <w:t>e of her willingness to revise the outdated principle according</w:t>
      </w:r>
      <w:r>
        <w:rPr>
          <w:sz w:val="28"/>
          <w:szCs w:val="28"/>
        </w:rPr>
        <w:t xml:space="preserve"> to which</w:t>
      </w:r>
      <w:r w:rsidR="003F763B">
        <w:rPr>
          <w:sz w:val="28"/>
          <w:szCs w:val="28"/>
        </w:rPr>
        <w:t xml:space="preserve"> a woma</w:t>
      </w:r>
      <w:r>
        <w:rPr>
          <w:sz w:val="28"/>
          <w:szCs w:val="28"/>
        </w:rPr>
        <w:t>n’s place</w:t>
      </w:r>
      <w:r w:rsidR="003F763B">
        <w:rPr>
          <w:sz w:val="28"/>
          <w:szCs w:val="28"/>
        </w:rPr>
        <w:t xml:space="preserve"> is in the kitchen:” When do you speak out, eh? When soldiers are appointed lecturers and students attend lectures with guns to their heads?” (223)</w:t>
      </w: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8D043B" w:rsidRDefault="00D812B4" w:rsidP="003F763B">
      <w:pPr>
        <w:jc w:val="both"/>
        <w:rPr>
          <w:b/>
          <w:sz w:val="28"/>
          <w:szCs w:val="28"/>
        </w:rPr>
      </w:pPr>
      <w:r w:rsidRPr="008D043B">
        <w:rPr>
          <w:b/>
          <w:sz w:val="28"/>
          <w:szCs w:val="28"/>
        </w:rPr>
        <w:lastRenderedPageBreak/>
        <w:t>Bibliography</w:t>
      </w: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Default="008D043B" w:rsidP="003F76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Adichie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Chimamanda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Ngozi</w:t>
      </w:r>
      <w:proofErr w:type="spellEnd"/>
      <w:r>
        <w:rPr>
          <w:sz w:val="28"/>
          <w:szCs w:val="28"/>
        </w:rPr>
        <w:t xml:space="preserve">, </w:t>
      </w:r>
      <w:r w:rsidRPr="008D043B">
        <w:rPr>
          <w:i/>
          <w:sz w:val="28"/>
          <w:szCs w:val="28"/>
        </w:rPr>
        <w:t>Purple Hibiscus</w:t>
      </w:r>
      <w:r>
        <w:rPr>
          <w:sz w:val="28"/>
          <w:szCs w:val="28"/>
        </w:rPr>
        <w:t>, New York, Anchor Books, 2003</w:t>
      </w:r>
    </w:p>
    <w:p w:rsidR="008D043B" w:rsidRDefault="008D043B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Brenda, Cooper, “Resurgent Spirits, Catholic Echoes of Igbo &amp; Petals of Purple: The </w:t>
      </w:r>
      <w:proofErr w:type="spellStart"/>
      <w:r>
        <w:rPr>
          <w:sz w:val="28"/>
          <w:szCs w:val="28"/>
        </w:rPr>
        <w:t>Syncret</w:t>
      </w:r>
      <w:r w:rsidR="00C50C2C">
        <w:rPr>
          <w:sz w:val="28"/>
          <w:szCs w:val="28"/>
        </w:rPr>
        <w:t>ised</w:t>
      </w:r>
      <w:proofErr w:type="spellEnd"/>
      <w:r w:rsidR="00C50C2C">
        <w:rPr>
          <w:sz w:val="28"/>
          <w:szCs w:val="28"/>
        </w:rPr>
        <w:t xml:space="preserve"> World of </w:t>
      </w:r>
      <w:proofErr w:type="spellStart"/>
      <w:r w:rsidR="00C50C2C">
        <w:rPr>
          <w:sz w:val="28"/>
          <w:szCs w:val="28"/>
        </w:rPr>
        <w:t>Chimamanda</w:t>
      </w:r>
      <w:proofErr w:type="spellEnd"/>
      <w:r w:rsidR="00C50C2C">
        <w:rPr>
          <w:sz w:val="28"/>
          <w:szCs w:val="28"/>
        </w:rPr>
        <w:t xml:space="preserve"> </w:t>
      </w:r>
      <w:proofErr w:type="spellStart"/>
      <w:r w:rsidR="00C50C2C">
        <w:rPr>
          <w:sz w:val="28"/>
          <w:szCs w:val="28"/>
        </w:rPr>
        <w:t>Ngozi</w:t>
      </w:r>
      <w:proofErr w:type="spellEnd"/>
      <w:r w:rsidR="00C50C2C">
        <w:rPr>
          <w:sz w:val="28"/>
          <w:szCs w:val="28"/>
        </w:rPr>
        <w:t xml:space="preserve"> </w:t>
      </w:r>
      <w:proofErr w:type="spellStart"/>
      <w:r w:rsidR="00C50C2C">
        <w:rPr>
          <w:sz w:val="28"/>
          <w:szCs w:val="28"/>
        </w:rPr>
        <w:t>A</w:t>
      </w:r>
      <w:r>
        <w:rPr>
          <w:sz w:val="28"/>
          <w:szCs w:val="28"/>
        </w:rPr>
        <w:t>dichie’s</w:t>
      </w:r>
      <w:proofErr w:type="spellEnd"/>
      <w:r>
        <w:rPr>
          <w:sz w:val="28"/>
          <w:szCs w:val="28"/>
        </w:rPr>
        <w:t xml:space="preserve"> </w:t>
      </w:r>
      <w:r w:rsidRPr="008D043B">
        <w:rPr>
          <w:i/>
          <w:sz w:val="28"/>
          <w:szCs w:val="28"/>
        </w:rPr>
        <w:t>Purple Hibiscus</w:t>
      </w:r>
      <w:r w:rsidR="00C50C2C">
        <w:rPr>
          <w:sz w:val="28"/>
          <w:szCs w:val="28"/>
        </w:rPr>
        <w:t xml:space="preserve">, </w:t>
      </w:r>
      <w:r w:rsidR="00C50C2C" w:rsidRPr="00C50C2C">
        <w:rPr>
          <w:i/>
          <w:sz w:val="28"/>
          <w:szCs w:val="28"/>
        </w:rPr>
        <w:t>African</w:t>
      </w:r>
      <w:r w:rsidR="00C50C2C">
        <w:rPr>
          <w:sz w:val="28"/>
          <w:szCs w:val="28"/>
        </w:rPr>
        <w:t xml:space="preserve"> </w:t>
      </w:r>
      <w:r w:rsidR="00C50C2C" w:rsidRPr="00C50C2C">
        <w:rPr>
          <w:i/>
          <w:sz w:val="28"/>
          <w:szCs w:val="28"/>
        </w:rPr>
        <w:t>Literature Today</w:t>
      </w:r>
      <w:r>
        <w:rPr>
          <w:sz w:val="28"/>
          <w:szCs w:val="28"/>
        </w:rPr>
        <w:t>, No 27, 2010</w:t>
      </w:r>
    </w:p>
    <w:p w:rsidR="008D043B" w:rsidRPr="00D812B4" w:rsidRDefault="008D043B" w:rsidP="003F76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Djiman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Kasimi</w:t>
      </w:r>
      <w:proofErr w:type="spellEnd"/>
      <w:r>
        <w:rPr>
          <w:sz w:val="28"/>
          <w:szCs w:val="28"/>
        </w:rPr>
        <w:t xml:space="preserve">, “ In Praise of the “New Woman”: A Reading of </w:t>
      </w:r>
      <w:proofErr w:type="spellStart"/>
      <w:r>
        <w:rPr>
          <w:sz w:val="28"/>
          <w:szCs w:val="28"/>
        </w:rPr>
        <w:t>Chimamanda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Adichie’s</w:t>
      </w:r>
      <w:proofErr w:type="spellEnd"/>
      <w:r>
        <w:rPr>
          <w:sz w:val="28"/>
          <w:szCs w:val="28"/>
        </w:rPr>
        <w:t xml:space="preserve"> Purple Hibiscus, </w:t>
      </w:r>
      <w:proofErr w:type="spellStart"/>
      <w:r w:rsidRPr="008D043B">
        <w:rPr>
          <w:i/>
          <w:sz w:val="28"/>
          <w:szCs w:val="28"/>
        </w:rPr>
        <w:t>Safara</w:t>
      </w:r>
      <w:proofErr w:type="spellEnd"/>
      <w:r>
        <w:rPr>
          <w:sz w:val="28"/>
          <w:szCs w:val="28"/>
        </w:rPr>
        <w:t>, No 13, January 2014, Senegal</w:t>
      </w:r>
    </w:p>
    <w:sectPr w:rsidR="008D043B" w:rsidRPr="00D812B4" w:rsidSect="00517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F3BA8"/>
    <w:multiLevelType w:val="hybridMultilevel"/>
    <w:tmpl w:val="B1386058"/>
    <w:lvl w:ilvl="0" w:tplc="FA0AD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4659D"/>
    <w:multiLevelType w:val="hybridMultilevel"/>
    <w:tmpl w:val="D654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434B0"/>
    <w:multiLevelType w:val="hybridMultilevel"/>
    <w:tmpl w:val="21483B72"/>
    <w:lvl w:ilvl="0" w:tplc="FA0AD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B4"/>
    <w:rsid w:val="000356E3"/>
    <w:rsid w:val="000F6E4B"/>
    <w:rsid w:val="002949A7"/>
    <w:rsid w:val="003E4F2F"/>
    <w:rsid w:val="003F763B"/>
    <w:rsid w:val="004C119F"/>
    <w:rsid w:val="0051717C"/>
    <w:rsid w:val="00733355"/>
    <w:rsid w:val="00733B6D"/>
    <w:rsid w:val="00866065"/>
    <w:rsid w:val="00874D80"/>
    <w:rsid w:val="008D043B"/>
    <w:rsid w:val="008D0CBD"/>
    <w:rsid w:val="0090092D"/>
    <w:rsid w:val="00976BEA"/>
    <w:rsid w:val="00C50C2C"/>
    <w:rsid w:val="00D45473"/>
    <w:rsid w:val="00D812B4"/>
    <w:rsid w:val="00E634E9"/>
    <w:rsid w:val="00ED1E19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E735F-539C-4BA6-964B-9FBD919F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1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Louis</cp:lastModifiedBy>
  <cp:revision>2</cp:revision>
  <dcterms:created xsi:type="dcterms:W3CDTF">2021-07-18T18:59:00Z</dcterms:created>
  <dcterms:modified xsi:type="dcterms:W3CDTF">2021-07-18T18:59:00Z</dcterms:modified>
</cp:coreProperties>
</file>